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CEEAB0">
    <v:background id="_x0000_s1025" o:bwmode="white" fillcolor="#ceeab0" o:targetscreensize="1024,768">
      <v:fill angle="-45" focus="-50%" type="gradient"/>
    </v:background>
  </w:background>
  <w:body>
    <w:p w:rsidR="005F3F93" w:rsidRPr="00207107" w:rsidRDefault="00207107" w:rsidP="00207107">
      <w:pPr>
        <w:pStyle w:val="Ttulo"/>
        <w:pBdr>
          <w:bottom w:val="threeDEmboss" w:sz="24" w:space="4" w:color="1F497D" w:themeColor="text2"/>
        </w:pBdr>
        <w:jc w:val="center"/>
        <w:rPr>
          <w:rFonts w:ascii="Hang 'Em 2" w:hAnsi="Hang 'Em 2"/>
          <w:b/>
          <w:color w:val="1F497D" w:themeColor="text2"/>
          <w:sz w:val="96"/>
        </w:rPr>
      </w:pPr>
      <w:r>
        <w:rPr>
          <w:rFonts w:ascii="Hang 'Em 2" w:hAnsi="Hang 'Em 2"/>
          <w:b/>
          <w:noProof/>
          <w:color w:val="1F497D" w:themeColor="text2"/>
          <w:sz w:val="96"/>
          <w:lang w:eastAsia="es-VE"/>
        </w:rPr>
        <w:drawing>
          <wp:inline distT="0" distB="0" distL="0" distR="0">
            <wp:extent cx="5467237" cy="1638794"/>
            <wp:effectExtent l="0" t="0" r="0" b="0"/>
            <wp:docPr id="4" name="Imagen 4" descr="C:\Users\CERFORBANCA\Pictures\Imagen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CERFORBANCA\Pictures\Imagen1.png"/>
                    <pic:cNvPicPr>
                      <a:picLocks noChangeAspect="1" noChangeArrowheads="1"/>
                    </pic:cNvPicPr>
                  </pic:nvPicPr>
                  <pic:blipFill rotWithShape="1">
                    <a:blip r:embed="rId5">
                      <a:extLst>
                        <a:ext uri="{28A0092B-C50C-407E-A947-70E740481C1C}">
                          <a14:useLocalDpi xmlns:a14="http://schemas.microsoft.com/office/drawing/2010/main" val="0"/>
                        </a:ext>
                      </a:extLst>
                    </a:blip>
                    <a:srcRect l="6131" t="17473" r="9935" b="19520"/>
                    <a:stretch/>
                  </pic:blipFill>
                  <pic:spPr bwMode="auto">
                    <a:xfrm>
                      <a:off x="0" y="0"/>
                      <a:ext cx="5462471" cy="1637365"/>
                    </a:xfrm>
                    <a:prstGeom prst="rect">
                      <a:avLst/>
                    </a:prstGeom>
                    <a:noFill/>
                    <a:ln>
                      <a:noFill/>
                    </a:ln>
                    <a:extLst>
                      <a:ext uri="{53640926-AAD7-44D8-BBD7-CCE9431645EC}">
                        <a14:shadowObscured xmlns:a14="http://schemas.microsoft.com/office/drawing/2010/main"/>
                      </a:ext>
                    </a:extLst>
                  </pic:spPr>
                </pic:pic>
              </a:graphicData>
            </a:graphic>
          </wp:inline>
        </w:drawing>
      </w:r>
    </w:p>
    <w:p w:rsidR="007F05D8" w:rsidRPr="00C915BD" w:rsidRDefault="007F05D8" w:rsidP="007F05D8">
      <w:pPr>
        <w:spacing w:line="360" w:lineRule="auto"/>
        <w:jc w:val="both"/>
        <w:rPr>
          <w:rFonts w:ascii="Arial" w:hAnsi="Arial" w:cs="Arial"/>
          <w:i/>
          <w:color w:val="4A442A" w:themeColor="background2" w:themeShade="40"/>
          <w:sz w:val="18"/>
        </w:rPr>
      </w:pPr>
      <w:r w:rsidRPr="00C915BD">
        <w:rPr>
          <w:rFonts w:ascii="Arial" w:hAnsi="Arial" w:cs="Arial"/>
          <w:b/>
          <w:i/>
          <w:color w:val="4A442A" w:themeColor="background2" w:themeShade="40"/>
          <w:sz w:val="18"/>
        </w:rPr>
        <w:t>Autor: Margarita Toro</w:t>
      </w:r>
      <w:r w:rsidR="008C3E41" w:rsidRPr="00C915BD">
        <w:rPr>
          <w:rFonts w:ascii="Arial" w:hAnsi="Arial" w:cs="Arial"/>
          <w:b/>
          <w:i/>
          <w:color w:val="4A442A" w:themeColor="background2" w:themeShade="40"/>
          <w:sz w:val="18"/>
        </w:rPr>
        <w:t xml:space="preserve">. </w:t>
      </w:r>
      <w:r w:rsidR="008C3E41" w:rsidRPr="00C915BD">
        <w:rPr>
          <w:rFonts w:ascii="Arial" w:hAnsi="Arial" w:cs="Arial"/>
          <w:i/>
          <w:color w:val="4A442A" w:themeColor="background2" w:themeShade="40"/>
          <w:sz w:val="18"/>
        </w:rPr>
        <w:t>(mt4289@gmail.com)</w:t>
      </w:r>
    </w:p>
    <w:p w:rsidR="00C915BD" w:rsidRDefault="00C915BD" w:rsidP="00C915BD">
      <w:pPr>
        <w:spacing w:line="360" w:lineRule="auto"/>
        <w:jc w:val="center"/>
        <w:rPr>
          <w:rFonts w:ascii="Arial" w:hAnsi="Arial" w:cs="Arial"/>
          <w:color w:val="4A442A" w:themeColor="background2" w:themeShade="40"/>
          <w:sz w:val="28"/>
        </w:rPr>
      </w:pPr>
      <w:r>
        <w:rPr>
          <w:rFonts w:ascii="Arial" w:hAnsi="Arial" w:cs="Arial"/>
          <w:noProof/>
          <w:sz w:val="20"/>
          <w:szCs w:val="20"/>
          <w:lang w:eastAsia="es-VE"/>
        </w:rPr>
        <w:drawing>
          <wp:inline distT="0" distB="0" distL="0" distR="0">
            <wp:extent cx="1928627" cy="1769423"/>
            <wp:effectExtent l="0" t="0" r="0" b="2540"/>
            <wp:docPr id="2" name="Imagen 2" descr="http://orientacordoba.blogia.com/upload/20080505120543-e-learning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orientacordoba.blogia.com/upload/20080505120543-e-learning07.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28627" cy="1769423"/>
                    </a:xfrm>
                    <a:prstGeom prst="rect">
                      <a:avLst/>
                    </a:prstGeom>
                    <a:ln>
                      <a:noFill/>
                    </a:ln>
                    <a:effectLst>
                      <a:softEdge rad="112500"/>
                    </a:effectLst>
                  </pic:spPr>
                </pic:pic>
              </a:graphicData>
            </a:graphic>
          </wp:inline>
        </w:drawing>
      </w:r>
    </w:p>
    <w:p w:rsidR="0048720D" w:rsidRPr="00207107" w:rsidRDefault="007822EC" w:rsidP="007F05D8">
      <w:pPr>
        <w:spacing w:line="360" w:lineRule="auto"/>
        <w:ind w:firstLine="851"/>
        <w:jc w:val="both"/>
        <w:rPr>
          <w:rFonts w:ascii="Arial" w:hAnsi="Arial" w:cs="Arial"/>
          <w:color w:val="000000" w:themeColor="text1"/>
          <w:sz w:val="28"/>
        </w:rPr>
      </w:pPr>
      <w:r w:rsidRPr="00207107">
        <w:rPr>
          <w:rFonts w:ascii="Arial" w:hAnsi="Arial" w:cs="Arial"/>
          <w:color w:val="000000" w:themeColor="text1"/>
          <w:sz w:val="28"/>
        </w:rPr>
        <w:t xml:space="preserve">La cultura influenciada por la tecnología ha invadido el hecho educativo abriendo una oportunidad donde las barreras del espacio y del tiempo las negaban; con ella las comunicaciones, lejos de cortarse, se utilizan de formas </w:t>
      </w:r>
      <w:r w:rsidR="005F3F93" w:rsidRPr="00207107">
        <w:rPr>
          <w:rFonts w:ascii="Arial" w:hAnsi="Arial" w:cs="Arial"/>
          <w:color w:val="000000" w:themeColor="text1"/>
          <w:sz w:val="28"/>
        </w:rPr>
        <w:t>inimaginables</w:t>
      </w:r>
      <w:r w:rsidRPr="00207107">
        <w:rPr>
          <w:rFonts w:ascii="Arial" w:hAnsi="Arial" w:cs="Arial"/>
          <w:color w:val="000000" w:themeColor="text1"/>
          <w:sz w:val="28"/>
        </w:rPr>
        <w:t xml:space="preserve"> interactuando continuamente, es así como se habla de las “relaciones mediadas tecnológicamente”.</w:t>
      </w:r>
    </w:p>
    <w:p w:rsidR="005F3F93" w:rsidRPr="00207107" w:rsidRDefault="005F3F93" w:rsidP="007F05D8">
      <w:pPr>
        <w:spacing w:line="360" w:lineRule="auto"/>
        <w:ind w:firstLine="851"/>
        <w:jc w:val="both"/>
        <w:rPr>
          <w:rFonts w:ascii="Arial" w:hAnsi="Arial" w:cs="Arial"/>
          <w:color w:val="000000" w:themeColor="text1"/>
          <w:sz w:val="28"/>
        </w:rPr>
      </w:pPr>
      <w:r w:rsidRPr="00207107">
        <w:rPr>
          <w:rFonts w:ascii="Arial" w:hAnsi="Arial" w:cs="Arial"/>
          <w:color w:val="000000" w:themeColor="text1"/>
          <w:sz w:val="28"/>
        </w:rPr>
        <w:t xml:space="preserve">Con todo ello el estudiar en línea representa una experiencia novedosa donde cada estudiante con los procesos mentales y de pensamiento que realiza se ubica en el eje alrededor del cual gira el aprendizaje, por lo cual el estudiante es responsable de su aprendizaje; el docente por su parte diseña las experiencias de tal manera que su participación está dedicada a seguir el recorrido del estudiante, a estimularlo, a guiarlo cuando sea necesario. </w:t>
      </w:r>
    </w:p>
    <w:p w:rsidR="005F3F93" w:rsidRPr="00207107" w:rsidRDefault="005F3F93" w:rsidP="007F05D8">
      <w:pPr>
        <w:spacing w:line="360" w:lineRule="auto"/>
        <w:ind w:firstLine="851"/>
        <w:jc w:val="both"/>
        <w:rPr>
          <w:rFonts w:ascii="Arial" w:hAnsi="Arial" w:cs="Arial"/>
          <w:color w:val="000000" w:themeColor="text1"/>
          <w:sz w:val="28"/>
        </w:rPr>
      </w:pPr>
      <w:r w:rsidRPr="00207107">
        <w:rPr>
          <w:rFonts w:ascii="Arial" w:hAnsi="Arial" w:cs="Arial"/>
          <w:color w:val="000000" w:themeColor="text1"/>
          <w:sz w:val="28"/>
        </w:rPr>
        <w:lastRenderedPageBreak/>
        <w:t>Es así como la palabra clave en el e-</w:t>
      </w:r>
      <w:proofErr w:type="spellStart"/>
      <w:r w:rsidRPr="00207107">
        <w:rPr>
          <w:rFonts w:ascii="Arial" w:hAnsi="Arial" w:cs="Arial"/>
          <w:color w:val="000000" w:themeColor="text1"/>
          <w:sz w:val="28"/>
        </w:rPr>
        <w:t>learning</w:t>
      </w:r>
      <w:proofErr w:type="spellEnd"/>
      <w:r w:rsidRPr="00207107">
        <w:rPr>
          <w:rFonts w:ascii="Arial" w:hAnsi="Arial" w:cs="Arial"/>
          <w:color w:val="000000" w:themeColor="text1"/>
          <w:sz w:val="28"/>
        </w:rPr>
        <w:t xml:space="preserve"> es la interacción colocada al servicio del aprendizaje. Interacción con la información que se debe revisar como soporte teórico básico para el desarrollo de las estrategias, con los compañeros para comentar, analizar un problema, ayudarse…, con el docente para recibir sus orientaciones.</w:t>
      </w:r>
    </w:p>
    <w:p w:rsidR="005F3F93" w:rsidRPr="00207107" w:rsidRDefault="005F3F93" w:rsidP="007F05D8">
      <w:pPr>
        <w:spacing w:line="360" w:lineRule="auto"/>
        <w:ind w:firstLine="851"/>
        <w:jc w:val="both"/>
        <w:rPr>
          <w:rFonts w:ascii="Arial" w:hAnsi="Arial" w:cs="Arial"/>
          <w:b/>
          <w:i/>
          <w:color w:val="000000" w:themeColor="text1"/>
          <w:sz w:val="28"/>
        </w:rPr>
      </w:pPr>
      <w:r w:rsidRPr="00207107">
        <w:rPr>
          <w:rFonts w:ascii="Arial" w:hAnsi="Arial" w:cs="Arial"/>
          <w:b/>
          <w:i/>
          <w:color w:val="000000" w:themeColor="text1"/>
          <w:sz w:val="28"/>
        </w:rPr>
        <w:t>En e-</w:t>
      </w:r>
      <w:proofErr w:type="spellStart"/>
      <w:r w:rsidRPr="00207107">
        <w:rPr>
          <w:rFonts w:ascii="Arial" w:hAnsi="Arial" w:cs="Arial"/>
          <w:b/>
          <w:i/>
          <w:color w:val="000000" w:themeColor="text1"/>
          <w:sz w:val="28"/>
        </w:rPr>
        <w:t>learning</w:t>
      </w:r>
      <w:bookmarkStart w:id="0" w:name="_GoBack"/>
      <w:bookmarkEnd w:id="0"/>
      <w:proofErr w:type="spellEnd"/>
      <w:r w:rsidRPr="00207107">
        <w:rPr>
          <w:rFonts w:ascii="Arial" w:hAnsi="Arial" w:cs="Arial"/>
          <w:b/>
          <w:i/>
          <w:color w:val="000000" w:themeColor="text1"/>
          <w:sz w:val="28"/>
        </w:rPr>
        <w:t xml:space="preserve"> interactuar es aprender, aprender de todos, aprender todos y aprender a aprender.</w:t>
      </w:r>
    </w:p>
    <w:p w:rsidR="00C915BD" w:rsidRPr="00C915BD" w:rsidRDefault="00C915BD" w:rsidP="00207107">
      <w:pPr>
        <w:spacing w:line="360" w:lineRule="auto"/>
        <w:jc w:val="center"/>
        <w:rPr>
          <w:rFonts w:ascii="Arial" w:hAnsi="Arial" w:cs="Arial"/>
          <w:color w:val="000000" w:themeColor="text1"/>
          <w:sz w:val="28"/>
        </w:rPr>
      </w:pPr>
      <w:r>
        <w:rPr>
          <w:rFonts w:ascii="Arial" w:hAnsi="Arial" w:cs="Arial"/>
          <w:noProof/>
          <w:sz w:val="20"/>
          <w:szCs w:val="20"/>
          <w:lang w:eastAsia="es-VE"/>
        </w:rPr>
        <w:drawing>
          <wp:inline distT="0" distB="0" distL="0" distR="0">
            <wp:extent cx="2505694" cy="1880922"/>
            <wp:effectExtent l="0" t="0" r="9525" b="5080"/>
            <wp:docPr id="3" name="Imagen 3" descr="http://juandomingofarnos.files.wordpress.com/2011/01/apren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juandomingofarnos.files.wordpress.com/2011/01/aprender.jpg"/>
                    <pic:cNvPicPr>
                      <a:picLocks noChangeAspect="1" noChangeArrowheads="1"/>
                    </pic:cNvPicPr>
                  </pic:nvPicPr>
                  <pic:blipFill>
                    <a:blip r:embed="rId7">
                      <a:extLst>
                        <a:ext uri="{BEBA8EAE-BF5A-486C-A8C5-ECC9F3942E4B}">
                          <a14:imgProps xmlns:a14="http://schemas.microsoft.com/office/drawing/2010/main">
                            <a14:imgLayer r:embed="rId8">
                              <a14:imgEffect>
                                <a14:backgroundRemoval t="0" b="100000" l="0" r="100000">
                                  <a14:foregroundMark x1="21978" y1="44868" x2="21978" y2="44868"/>
                                  <a14:foregroundMark x1="77802" y1="63636" x2="77802" y2="63636"/>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2505703" cy="1880929"/>
                    </a:xfrm>
                    <a:prstGeom prst="rect">
                      <a:avLst/>
                    </a:prstGeom>
                    <a:noFill/>
                    <a:ln>
                      <a:noFill/>
                    </a:ln>
                  </pic:spPr>
                </pic:pic>
              </a:graphicData>
            </a:graphic>
          </wp:inline>
        </w:drawing>
      </w:r>
    </w:p>
    <w:p w:rsidR="005F3F93" w:rsidRPr="00207107" w:rsidRDefault="005F3F93" w:rsidP="008C3E41">
      <w:pPr>
        <w:spacing w:line="360" w:lineRule="auto"/>
        <w:jc w:val="both"/>
        <w:rPr>
          <w:rFonts w:ascii="Arial Black" w:hAnsi="Arial Black" w:cs="Arial"/>
          <w:color w:val="002060"/>
        </w:rPr>
      </w:pPr>
      <w:r w:rsidRPr="00207107">
        <w:rPr>
          <w:rFonts w:ascii="Arial Black" w:hAnsi="Arial Black" w:cs="Arial"/>
          <w:b/>
          <w:color w:val="002060"/>
        </w:rPr>
        <w:t>Palabras Claves:</w:t>
      </w:r>
      <w:r w:rsidRPr="00207107">
        <w:rPr>
          <w:rFonts w:ascii="Arial Black" w:hAnsi="Arial Black" w:cs="Arial"/>
          <w:color w:val="002060"/>
        </w:rPr>
        <w:t xml:space="preserve"> e-</w:t>
      </w:r>
      <w:proofErr w:type="spellStart"/>
      <w:r w:rsidRPr="00207107">
        <w:rPr>
          <w:rFonts w:ascii="Arial Black" w:hAnsi="Arial Black" w:cs="Arial"/>
          <w:color w:val="002060"/>
        </w:rPr>
        <w:t>learning</w:t>
      </w:r>
      <w:proofErr w:type="spellEnd"/>
      <w:r w:rsidRPr="00207107">
        <w:rPr>
          <w:rFonts w:ascii="Arial Black" w:hAnsi="Arial Black" w:cs="Arial"/>
          <w:color w:val="002060"/>
        </w:rPr>
        <w:t>, interacción, aprendizaje</w:t>
      </w:r>
    </w:p>
    <w:sectPr w:rsidR="005F3F93" w:rsidRPr="0020710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ang 'Em 2">
    <w:panose1 w:val="0000060000000002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Arial Black">
    <w:panose1 w:val="020B0A04020102020204"/>
    <w:charset w:val="00"/>
    <w:family w:val="swiss"/>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22EC"/>
    <w:rsid w:val="00207107"/>
    <w:rsid w:val="0048720D"/>
    <w:rsid w:val="005F3F93"/>
    <w:rsid w:val="007822EC"/>
    <w:rsid w:val="007F05D8"/>
    <w:rsid w:val="008C3E41"/>
    <w:rsid w:val="00C915BD"/>
  </w:rsids>
  <m:mathPr>
    <m:mathFont m:val="Cambria Math"/>
    <m:brkBin m:val="before"/>
    <m:brkBinSub m:val="--"/>
    <m:smallFrac m:val="0"/>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V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7F05D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7F05D8"/>
    <w:rPr>
      <w:rFonts w:asciiTheme="majorHAnsi" w:eastAsiaTheme="majorEastAsia" w:hAnsiTheme="majorHAnsi" w:cstheme="majorBidi"/>
      <w:color w:val="17365D" w:themeColor="text2" w:themeShade="BF"/>
      <w:spacing w:val="5"/>
      <w:kern w:val="28"/>
      <w:sz w:val="52"/>
      <w:szCs w:val="52"/>
    </w:rPr>
  </w:style>
  <w:style w:type="paragraph" w:styleId="Textodeglobo">
    <w:name w:val="Balloon Text"/>
    <w:basedOn w:val="Normal"/>
    <w:link w:val="TextodegloboCar"/>
    <w:uiPriority w:val="99"/>
    <w:semiHidden/>
    <w:unhideWhenUsed/>
    <w:rsid w:val="008C3E4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C3E4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V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7F05D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7F05D8"/>
    <w:rPr>
      <w:rFonts w:asciiTheme="majorHAnsi" w:eastAsiaTheme="majorEastAsia" w:hAnsiTheme="majorHAnsi" w:cstheme="majorBidi"/>
      <w:color w:val="17365D" w:themeColor="text2" w:themeShade="BF"/>
      <w:spacing w:val="5"/>
      <w:kern w:val="28"/>
      <w:sz w:val="52"/>
      <w:szCs w:val="52"/>
    </w:rPr>
  </w:style>
  <w:style w:type="paragraph" w:styleId="Textodeglobo">
    <w:name w:val="Balloon Text"/>
    <w:basedOn w:val="Normal"/>
    <w:link w:val="TextodegloboCar"/>
    <w:uiPriority w:val="99"/>
    <w:semiHidden/>
    <w:unhideWhenUsed/>
    <w:rsid w:val="008C3E4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C3E4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2</Pages>
  <Words>202</Words>
  <Characters>1116</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CERFORBANCA</dc:creator>
  <cp:lastModifiedBy>CERFORBANCA</cp:lastModifiedBy>
  <cp:revision>2</cp:revision>
  <dcterms:created xsi:type="dcterms:W3CDTF">2011-04-07T03:46:00Z</dcterms:created>
  <dcterms:modified xsi:type="dcterms:W3CDTF">2011-04-07T04:53:00Z</dcterms:modified>
</cp:coreProperties>
</file>